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009" w:rsidRPr="00CA0009" w:rsidRDefault="00CA0009" w:rsidP="00CA000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CA000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BUSINESS INTELLIGENCE (BI) PLATFORMASI ÜZRƏ TEXNİKİ ŞƏRTLƏR (RFP / </w:t>
      </w:r>
      <w:proofErr w:type="spellStart"/>
      <w:r w:rsidRPr="00CA000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ToR</w:t>
      </w:r>
      <w:proofErr w:type="spellEnd"/>
      <w:r w:rsidRPr="00CA000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)</w:t>
      </w:r>
    </w:p>
    <w:p w:rsidR="00CA0009" w:rsidRPr="00CA0009" w:rsidRDefault="00CA0009" w:rsidP="00CA0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0009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CA0009" w:rsidRPr="00CA0009" w:rsidRDefault="00CA0009" w:rsidP="00CA000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CA000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1. </w:t>
      </w:r>
      <w:proofErr w:type="spellStart"/>
      <w:r w:rsidRPr="00CA0009">
        <w:rPr>
          <w:rFonts w:ascii="Times New Roman" w:eastAsia="Times New Roman" w:hAnsi="Times New Roman" w:cs="Times New Roman"/>
          <w:b/>
          <w:bCs/>
          <w:sz w:val="36"/>
          <w:szCs w:val="36"/>
        </w:rPr>
        <w:t>Ümumi</w:t>
      </w:r>
      <w:proofErr w:type="spellEnd"/>
      <w:r w:rsidRPr="00CA000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b/>
          <w:bCs/>
          <w:sz w:val="36"/>
          <w:szCs w:val="36"/>
        </w:rPr>
        <w:t>Məlumat</w:t>
      </w:r>
      <w:proofErr w:type="spellEnd"/>
    </w:p>
    <w:p w:rsidR="00CA0009" w:rsidRPr="00CA0009" w:rsidRDefault="00CA0009" w:rsidP="00CA00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Bu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sənədin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məqsədi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təşkilat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üçün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Business Intelligence (BI)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platformasının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seçilməsi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, satın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alınması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və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tətbiqi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üçün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texniki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və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funksional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tələbləri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müəyyən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etməkdir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A0009" w:rsidRPr="00CA0009" w:rsidRDefault="00CA0009" w:rsidP="00CA00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Mövcud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BI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sistemi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ilin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sonuna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qədər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istifadə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olunacaqdır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Yeni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BI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platformasının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seçimi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və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tətbiqi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bu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müddət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ərzində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tamamlanmalıdır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A0009" w:rsidRPr="00CA0009" w:rsidRDefault="00CA0009" w:rsidP="00CA0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0009">
        <w:rPr>
          <w:rFonts w:ascii="Times New Roman" w:eastAsia="Times New Roman" w:hAnsi="Times New Roman" w:cs="Times New Roman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CA0009" w:rsidRPr="00CA0009" w:rsidRDefault="00CA0009" w:rsidP="00CA000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CA000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2. </w:t>
      </w:r>
      <w:proofErr w:type="spellStart"/>
      <w:r w:rsidRPr="00CA0009">
        <w:rPr>
          <w:rFonts w:ascii="Times New Roman" w:eastAsia="Times New Roman" w:hAnsi="Times New Roman" w:cs="Times New Roman"/>
          <w:b/>
          <w:bCs/>
          <w:sz w:val="36"/>
          <w:szCs w:val="36"/>
        </w:rPr>
        <w:t>Layihənin</w:t>
      </w:r>
      <w:proofErr w:type="spellEnd"/>
      <w:r w:rsidRPr="00CA000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b/>
          <w:bCs/>
          <w:sz w:val="36"/>
          <w:szCs w:val="36"/>
        </w:rPr>
        <w:t>Məqsədi</w:t>
      </w:r>
      <w:proofErr w:type="spellEnd"/>
    </w:p>
    <w:p w:rsidR="00CA0009" w:rsidRPr="00CA0009" w:rsidRDefault="00CA0009" w:rsidP="00CA00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Yeni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BI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platforması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aşağıdakı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məqsədləri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təmin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etməlidir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A0009" w:rsidRPr="00CA0009" w:rsidRDefault="00CA0009" w:rsidP="00CA000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On-Premise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mühitdə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işləmə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(regulator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tələblərinə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uyğun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</w:p>
    <w:p w:rsidR="00CA0009" w:rsidRPr="00CA0009" w:rsidRDefault="00CA0009" w:rsidP="00CA000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Business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istifadəçilər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üçün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Self-Service BI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imkanları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A0009" w:rsidRPr="00CA0009" w:rsidRDefault="00CA0009" w:rsidP="00CA000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Mərkəzləşdirilmiş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semantic layer </w:t>
      </w:r>
    </w:p>
    <w:p w:rsidR="00CA0009" w:rsidRPr="00CA0009" w:rsidRDefault="00CA0009" w:rsidP="00CA000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Yüksək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performanslı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analitika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A0009" w:rsidRPr="00CA0009" w:rsidRDefault="00CA0009" w:rsidP="00CA000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Mövcud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DWH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və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Oracle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əsaslı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sistemlərlə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inteqrasiya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A0009" w:rsidRPr="00CA0009" w:rsidRDefault="00CA0009" w:rsidP="00CA0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0009">
        <w:rPr>
          <w:rFonts w:ascii="Times New Roman" w:eastAsia="Times New Roman" w:hAnsi="Times New Roman" w:cs="Times New Roman"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CA0009" w:rsidRPr="00CA0009" w:rsidRDefault="00CA0009" w:rsidP="00CA000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CA000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3. Deployment </w:t>
      </w:r>
      <w:proofErr w:type="spellStart"/>
      <w:r w:rsidRPr="00CA0009">
        <w:rPr>
          <w:rFonts w:ascii="Times New Roman" w:eastAsia="Times New Roman" w:hAnsi="Times New Roman" w:cs="Times New Roman"/>
          <w:b/>
          <w:bCs/>
          <w:sz w:val="36"/>
          <w:szCs w:val="36"/>
        </w:rPr>
        <w:t>və</w:t>
      </w:r>
      <w:proofErr w:type="spellEnd"/>
      <w:r w:rsidRPr="00CA000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b/>
          <w:bCs/>
          <w:sz w:val="36"/>
          <w:szCs w:val="36"/>
        </w:rPr>
        <w:t>Arxitektura</w:t>
      </w:r>
      <w:proofErr w:type="spellEnd"/>
      <w:r w:rsidRPr="00CA000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b/>
          <w:bCs/>
          <w:sz w:val="36"/>
          <w:szCs w:val="36"/>
        </w:rPr>
        <w:t>Tələbləri</w:t>
      </w:r>
      <w:proofErr w:type="spellEnd"/>
    </w:p>
    <w:p w:rsidR="00CA0009" w:rsidRPr="00CA0009" w:rsidRDefault="00CA0009" w:rsidP="00CA000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Sistem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tam </w:t>
      </w:r>
      <w:r w:rsidRPr="00CA0009">
        <w:rPr>
          <w:rFonts w:ascii="Times New Roman" w:eastAsia="Times New Roman" w:hAnsi="Times New Roman" w:cs="Times New Roman"/>
          <w:b/>
          <w:bCs/>
          <w:sz w:val="24"/>
          <w:szCs w:val="24"/>
        </w:rPr>
        <w:t>On-Premise deployment</w:t>
      </w:r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dəstəkləməlidir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A0009" w:rsidRPr="00CA0009" w:rsidRDefault="00CA0009" w:rsidP="00CA000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0009">
        <w:rPr>
          <w:rFonts w:ascii="Times New Roman" w:eastAsia="Times New Roman" w:hAnsi="Times New Roman" w:cs="Times New Roman"/>
          <w:sz w:val="24"/>
          <w:szCs w:val="24"/>
        </w:rPr>
        <w:t>Cloud dependency (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məcburi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cloud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servislər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olmamalıdır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A0009" w:rsidRPr="00CA0009" w:rsidRDefault="00CA0009" w:rsidP="00CA000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Sistem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High Availability (HA)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və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scaling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imkanlarına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malik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olmalıdır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A0009" w:rsidRPr="00CA0009" w:rsidRDefault="00CA0009" w:rsidP="00CA000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Linux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və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ya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Windows server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mühitində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işləməlidir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A0009" w:rsidRPr="00CA0009" w:rsidRDefault="00CA0009" w:rsidP="00CA000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Container-based deployment (Docker/Kubernetes)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üstünlükdür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A0009" w:rsidRPr="00CA0009" w:rsidRDefault="00CA0009" w:rsidP="00CA00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Vendor demo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zamanı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A0009" w:rsidRPr="00CA0009" w:rsidRDefault="00CA0009" w:rsidP="00CA000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Lokal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mühitdə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işləyən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real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instansiya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göstərilməlidir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A0009" w:rsidRPr="00CA0009" w:rsidRDefault="00CA0009" w:rsidP="00CA0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0009">
        <w:rPr>
          <w:rFonts w:ascii="Times New Roman" w:eastAsia="Times New Roman" w:hAnsi="Times New Roman" w:cs="Times New Roman"/>
          <w:sz w:val="24"/>
          <w:szCs w:val="24"/>
        </w:rPr>
        <w:pict>
          <v:rect id="_x0000_i1028" style="width:0;height:1.5pt" o:hralign="center" o:hrstd="t" o:hr="t" fillcolor="#a0a0a0" stroked="f"/>
        </w:pict>
      </w:r>
    </w:p>
    <w:p w:rsidR="00CA0009" w:rsidRPr="00CA0009" w:rsidRDefault="00CA0009" w:rsidP="00CA000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CA0009">
        <w:rPr>
          <w:rFonts w:ascii="Times New Roman" w:eastAsia="Times New Roman" w:hAnsi="Times New Roman" w:cs="Times New Roman"/>
          <w:b/>
          <w:bCs/>
          <w:sz w:val="36"/>
          <w:szCs w:val="36"/>
        </w:rPr>
        <w:lastRenderedPageBreak/>
        <w:t xml:space="preserve">4. Data Model </w:t>
      </w:r>
      <w:proofErr w:type="spellStart"/>
      <w:r w:rsidRPr="00CA0009">
        <w:rPr>
          <w:rFonts w:ascii="Times New Roman" w:eastAsia="Times New Roman" w:hAnsi="Times New Roman" w:cs="Times New Roman"/>
          <w:b/>
          <w:bCs/>
          <w:sz w:val="36"/>
          <w:szCs w:val="36"/>
        </w:rPr>
        <w:t>və</w:t>
      </w:r>
      <w:proofErr w:type="spellEnd"/>
      <w:r w:rsidRPr="00CA000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Semantic Layer</w:t>
      </w:r>
    </w:p>
    <w:p w:rsidR="00CA0009" w:rsidRPr="00CA0009" w:rsidRDefault="00CA0009" w:rsidP="00CA000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Sistem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aşağıdakıları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təmin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etməlidir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CA0009" w:rsidRPr="00CA0009" w:rsidRDefault="00CA0009" w:rsidP="00CA0009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OLAP cube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və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ya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ekvivalent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semantic layer </w:t>
      </w:r>
    </w:p>
    <w:p w:rsidR="00CA0009" w:rsidRPr="00CA0009" w:rsidRDefault="00CA0009" w:rsidP="00CA0009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Mərkəzləşdirilmiş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data model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idarəetməsi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A0009" w:rsidRPr="00CA0009" w:rsidRDefault="00CA0009" w:rsidP="00CA0009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Biznes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istifadəçilər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üçün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sadələşdirilmiş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data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strukturu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A0009" w:rsidRPr="00CA0009" w:rsidRDefault="00CA0009" w:rsidP="00CA000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Semantic layer: </w:t>
      </w:r>
    </w:p>
    <w:p w:rsidR="00CA0009" w:rsidRPr="00CA0009" w:rsidRDefault="00CA0009" w:rsidP="00CA0009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Reusable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olmalıdır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A0009" w:rsidRPr="00CA0009" w:rsidRDefault="00CA0009" w:rsidP="00CA0009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Bir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neçə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report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və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dashboard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tərəfindən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istifadə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olunmalıdır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A0009" w:rsidRPr="00CA0009" w:rsidRDefault="00CA0009" w:rsidP="00CA00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Vendor demo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zamanı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A0009" w:rsidRPr="00CA0009" w:rsidRDefault="00CA0009" w:rsidP="00CA000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Eyni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semantic model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üzərindən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bir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neçə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dashboard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yaradılmalıdır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A0009" w:rsidRPr="00CA0009" w:rsidRDefault="00CA0009" w:rsidP="00CA0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0009">
        <w:rPr>
          <w:rFonts w:ascii="Times New Roman" w:eastAsia="Times New Roman" w:hAnsi="Times New Roman" w:cs="Times New Roman"/>
          <w:sz w:val="24"/>
          <w:szCs w:val="24"/>
        </w:rPr>
        <w:pict>
          <v:rect id="_x0000_i1029" style="width:0;height:1.5pt" o:hralign="center" o:hrstd="t" o:hr="t" fillcolor="#a0a0a0" stroked="f"/>
        </w:pict>
      </w:r>
    </w:p>
    <w:p w:rsidR="00CA0009" w:rsidRPr="00CA0009" w:rsidRDefault="00CA0009" w:rsidP="00CA000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CA000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5. Self-Service BI </w:t>
      </w:r>
      <w:proofErr w:type="spellStart"/>
      <w:r w:rsidRPr="00CA0009">
        <w:rPr>
          <w:rFonts w:ascii="Times New Roman" w:eastAsia="Times New Roman" w:hAnsi="Times New Roman" w:cs="Times New Roman"/>
          <w:b/>
          <w:bCs/>
          <w:sz w:val="36"/>
          <w:szCs w:val="36"/>
        </w:rPr>
        <w:t>Tələbləri</w:t>
      </w:r>
      <w:proofErr w:type="spellEnd"/>
    </w:p>
    <w:p w:rsidR="00CA0009" w:rsidRPr="00CA0009" w:rsidRDefault="00CA0009" w:rsidP="00CA000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Business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istifadəçilər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CA0009" w:rsidRPr="00CA0009" w:rsidRDefault="00CA0009" w:rsidP="00CA0009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IT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müdaxiləsi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olmadan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dashboard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yarada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bilməlidir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A0009" w:rsidRPr="00CA0009" w:rsidRDefault="00CA0009" w:rsidP="00CA0009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Drag-and-drop interface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olmalıdır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A0009" w:rsidRPr="00CA0009" w:rsidRDefault="00CA0009" w:rsidP="00CA0009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Ad-hoc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analiz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edə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bilməlidir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A0009" w:rsidRPr="00CA0009" w:rsidRDefault="00CA0009" w:rsidP="00CA00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0009">
        <w:rPr>
          <w:rFonts w:ascii="Times New Roman" w:eastAsia="Times New Roman" w:hAnsi="Times New Roman" w:cs="Times New Roman"/>
          <w:sz w:val="24"/>
          <w:szCs w:val="24"/>
        </w:rPr>
        <w:t>Vendor demo:</w:t>
      </w:r>
    </w:p>
    <w:p w:rsidR="00CA0009" w:rsidRPr="00CA0009" w:rsidRDefault="00CA0009" w:rsidP="00CA000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15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dəqiqə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ərzində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yeni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dashboard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yaradılması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göstərilməlidir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A0009" w:rsidRPr="00CA0009" w:rsidRDefault="00CA0009" w:rsidP="00CA0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0009">
        <w:rPr>
          <w:rFonts w:ascii="Times New Roman" w:eastAsia="Times New Roman" w:hAnsi="Times New Roman" w:cs="Times New Roman"/>
          <w:sz w:val="24"/>
          <w:szCs w:val="24"/>
        </w:rPr>
        <w:pict>
          <v:rect id="_x0000_i1030" style="width:0;height:1.5pt" o:hralign="center" o:hrstd="t" o:hr="t" fillcolor="#a0a0a0" stroked="f"/>
        </w:pict>
      </w:r>
    </w:p>
    <w:p w:rsidR="00CA0009" w:rsidRPr="00CA0009" w:rsidRDefault="00CA0009" w:rsidP="00CA000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CA000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6. Data </w:t>
      </w:r>
      <w:proofErr w:type="spellStart"/>
      <w:r w:rsidRPr="00CA0009">
        <w:rPr>
          <w:rFonts w:ascii="Times New Roman" w:eastAsia="Times New Roman" w:hAnsi="Times New Roman" w:cs="Times New Roman"/>
          <w:b/>
          <w:bCs/>
          <w:sz w:val="36"/>
          <w:szCs w:val="36"/>
        </w:rPr>
        <w:t>İnteqrasiyası</w:t>
      </w:r>
      <w:proofErr w:type="spellEnd"/>
      <w:r w:rsidRPr="00CA000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b/>
          <w:bCs/>
          <w:sz w:val="36"/>
          <w:szCs w:val="36"/>
        </w:rPr>
        <w:t>Tələbləri</w:t>
      </w:r>
      <w:proofErr w:type="spellEnd"/>
    </w:p>
    <w:p w:rsidR="00CA0009" w:rsidRPr="00CA0009" w:rsidRDefault="00CA0009" w:rsidP="00CA000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Oracle DB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ilə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native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inteqrasiya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A0009" w:rsidRPr="00CA0009" w:rsidRDefault="00CA0009" w:rsidP="00CA000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Dəstək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CA0009" w:rsidRPr="00CA0009" w:rsidRDefault="00CA0009" w:rsidP="00CA0009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Direct Query </w:t>
      </w:r>
    </w:p>
    <w:p w:rsidR="00CA0009" w:rsidRPr="00CA0009" w:rsidRDefault="00CA0009" w:rsidP="00CA0009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Import mode </w:t>
      </w:r>
    </w:p>
    <w:p w:rsidR="00CA0009" w:rsidRPr="00CA0009" w:rsidRDefault="00CA0009" w:rsidP="00CA000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Near real-time data access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dəstəyi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A0009" w:rsidRPr="00CA0009" w:rsidRDefault="00CA0009" w:rsidP="00CA00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0009">
        <w:rPr>
          <w:rFonts w:ascii="Times New Roman" w:eastAsia="Times New Roman" w:hAnsi="Times New Roman" w:cs="Times New Roman"/>
          <w:sz w:val="24"/>
          <w:szCs w:val="24"/>
        </w:rPr>
        <w:t>Vendor demo:</w:t>
      </w:r>
    </w:p>
    <w:p w:rsidR="00CA0009" w:rsidRPr="00CA0009" w:rsidRDefault="00CA0009" w:rsidP="00CA000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Oracle DB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üzərindən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canlı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query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göstərilməlidir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A0009" w:rsidRPr="00CA0009" w:rsidRDefault="00CA0009" w:rsidP="00CA0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0009">
        <w:rPr>
          <w:rFonts w:ascii="Times New Roman" w:eastAsia="Times New Roman" w:hAnsi="Times New Roman" w:cs="Times New Roman"/>
          <w:sz w:val="24"/>
          <w:szCs w:val="24"/>
        </w:rPr>
        <w:pict>
          <v:rect id="_x0000_i1031" style="width:0;height:1.5pt" o:hralign="center" o:hrstd="t" o:hr="t" fillcolor="#a0a0a0" stroked="f"/>
        </w:pict>
      </w:r>
    </w:p>
    <w:p w:rsidR="00CA0009" w:rsidRPr="00CA0009" w:rsidRDefault="00CA0009" w:rsidP="00CA000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CA000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7. </w:t>
      </w:r>
      <w:proofErr w:type="spellStart"/>
      <w:r w:rsidRPr="00CA0009">
        <w:rPr>
          <w:rFonts w:ascii="Times New Roman" w:eastAsia="Times New Roman" w:hAnsi="Times New Roman" w:cs="Times New Roman"/>
          <w:b/>
          <w:bCs/>
          <w:sz w:val="36"/>
          <w:szCs w:val="36"/>
        </w:rPr>
        <w:t>Vizualizasiya</w:t>
      </w:r>
      <w:proofErr w:type="spellEnd"/>
      <w:r w:rsidRPr="00CA000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b/>
          <w:bCs/>
          <w:sz w:val="36"/>
          <w:szCs w:val="36"/>
        </w:rPr>
        <w:t>və</w:t>
      </w:r>
      <w:proofErr w:type="spellEnd"/>
      <w:r w:rsidRPr="00CA000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b/>
          <w:bCs/>
          <w:sz w:val="36"/>
          <w:szCs w:val="36"/>
        </w:rPr>
        <w:t>Hesabatlılıq</w:t>
      </w:r>
      <w:proofErr w:type="spellEnd"/>
    </w:p>
    <w:p w:rsidR="00CA0009" w:rsidRPr="00CA0009" w:rsidRDefault="00CA0009" w:rsidP="00CA000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lastRenderedPageBreak/>
        <w:t>İnteraktiv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dashboardlar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A0009" w:rsidRPr="00CA0009" w:rsidRDefault="00CA0009" w:rsidP="00CA000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Drill-down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və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drill-through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funksionallıq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A0009" w:rsidRPr="00CA0009" w:rsidRDefault="00CA0009" w:rsidP="00CA000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Filter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və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parametr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dəstəyi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A0009" w:rsidRPr="00CA0009" w:rsidRDefault="00CA0009" w:rsidP="00CA000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Custom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vizual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komponentlər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üstünlükdür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</w:p>
    <w:p w:rsidR="00CA0009" w:rsidRPr="00CA0009" w:rsidRDefault="00CA0009" w:rsidP="00CA0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0009">
        <w:rPr>
          <w:rFonts w:ascii="Times New Roman" w:eastAsia="Times New Roman" w:hAnsi="Times New Roman" w:cs="Times New Roman"/>
          <w:sz w:val="24"/>
          <w:szCs w:val="24"/>
        </w:rPr>
        <w:pict>
          <v:rect id="_x0000_i1032" style="width:0;height:1.5pt" o:hralign="center" o:hrstd="t" o:hr="t" fillcolor="#a0a0a0" stroked="f"/>
        </w:pict>
      </w:r>
    </w:p>
    <w:p w:rsidR="00CA0009" w:rsidRPr="00CA0009" w:rsidRDefault="00CA0009" w:rsidP="00CA000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CA000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8. Export </w:t>
      </w:r>
      <w:proofErr w:type="spellStart"/>
      <w:r w:rsidRPr="00CA0009">
        <w:rPr>
          <w:rFonts w:ascii="Times New Roman" w:eastAsia="Times New Roman" w:hAnsi="Times New Roman" w:cs="Times New Roman"/>
          <w:b/>
          <w:bCs/>
          <w:sz w:val="36"/>
          <w:szCs w:val="36"/>
        </w:rPr>
        <w:t>və</w:t>
      </w:r>
      <w:proofErr w:type="spellEnd"/>
      <w:r w:rsidRPr="00CA000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b/>
          <w:bCs/>
          <w:sz w:val="36"/>
          <w:szCs w:val="36"/>
        </w:rPr>
        <w:t>Paylaşım</w:t>
      </w:r>
      <w:proofErr w:type="spellEnd"/>
    </w:p>
    <w:p w:rsidR="00CA0009" w:rsidRPr="00CA0009" w:rsidRDefault="00CA0009" w:rsidP="00CA000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Microsoft Excel export: </w:t>
      </w:r>
    </w:p>
    <w:p w:rsidR="00CA0009" w:rsidRPr="00CA0009" w:rsidRDefault="00CA0009" w:rsidP="00CA0009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Raw data export </w:t>
      </w:r>
    </w:p>
    <w:p w:rsidR="00CA0009" w:rsidRPr="00CA0009" w:rsidRDefault="00CA0009" w:rsidP="00CA0009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Formatted report export </w:t>
      </w:r>
    </w:p>
    <w:p w:rsidR="00CA0009" w:rsidRPr="00CA0009" w:rsidRDefault="00CA0009" w:rsidP="00CA000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PDF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və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digər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formatlara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export </w:t>
      </w:r>
    </w:p>
    <w:p w:rsidR="00CA0009" w:rsidRPr="00CA0009" w:rsidRDefault="00CA0009" w:rsidP="00CA000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Email subscription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və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scheduled reporting </w:t>
      </w:r>
    </w:p>
    <w:p w:rsidR="00CA0009" w:rsidRPr="00CA0009" w:rsidRDefault="00CA0009" w:rsidP="00CA00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0009">
        <w:rPr>
          <w:rFonts w:ascii="Times New Roman" w:eastAsia="Times New Roman" w:hAnsi="Times New Roman" w:cs="Times New Roman"/>
          <w:sz w:val="24"/>
          <w:szCs w:val="24"/>
        </w:rPr>
        <w:t>Minimum:</w:t>
      </w:r>
    </w:p>
    <w:p w:rsidR="00CA0009" w:rsidRPr="00CA0009" w:rsidRDefault="00CA0009" w:rsidP="00CA000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1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milyon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sətir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export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dəstəyi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A0009" w:rsidRPr="00CA0009" w:rsidRDefault="00CA0009" w:rsidP="00CA0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0009">
        <w:rPr>
          <w:rFonts w:ascii="Times New Roman" w:eastAsia="Times New Roman" w:hAnsi="Times New Roman" w:cs="Times New Roman"/>
          <w:sz w:val="24"/>
          <w:szCs w:val="24"/>
        </w:rPr>
        <w:pict>
          <v:rect id="_x0000_i1033" style="width:0;height:1.5pt" o:hralign="center" o:hrstd="t" o:hr="t" fillcolor="#a0a0a0" stroked="f"/>
        </w:pict>
      </w:r>
    </w:p>
    <w:p w:rsidR="00CA0009" w:rsidRPr="00CA0009" w:rsidRDefault="00CA0009" w:rsidP="00CA000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CA000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9. </w:t>
      </w:r>
      <w:proofErr w:type="spellStart"/>
      <w:r w:rsidRPr="00CA0009">
        <w:rPr>
          <w:rFonts w:ascii="Times New Roman" w:eastAsia="Times New Roman" w:hAnsi="Times New Roman" w:cs="Times New Roman"/>
          <w:b/>
          <w:bCs/>
          <w:sz w:val="36"/>
          <w:szCs w:val="36"/>
        </w:rPr>
        <w:t>Təhlükəsizlik</w:t>
      </w:r>
      <w:proofErr w:type="spellEnd"/>
      <w:r w:rsidRPr="00CA000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b/>
          <w:bCs/>
          <w:sz w:val="36"/>
          <w:szCs w:val="36"/>
        </w:rPr>
        <w:t>Tələbləri</w:t>
      </w:r>
      <w:proofErr w:type="spellEnd"/>
    </w:p>
    <w:p w:rsidR="00CA0009" w:rsidRPr="00CA0009" w:rsidRDefault="00CA0009" w:rsidP="00CA000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Role-Based Access Control (RBAC) </w:t>
      </w:r>
    </w:p>
    <w:p w:rsidR="00CA0009" w:rsidRPr="00CA0009" w:rsidRDefault="00CA0009" w:rsidP="00CA000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Dinamik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Row-Level Security (RLS) </w:t>
      </w:r>
    </w:p>
    <w:p w:rsidR="00CA0009" w:rsidRPr="00CA0009" w:rsidRDefault="00CA0009" w:rsidP="00CA000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Active Directory / LDAP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inteqrasiyası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A0009" w:rsidRPr="00CA0009" w:rsidRDefault="00CA0009" w:rsidP="00CA000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Audit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logların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saxlanması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A0009" w:rsidRPr="00CA0009" w:rsidRDefault="00CA0009" w:rsidP="00CA00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0009">
        <w:rPr>
          <w:rFonts w:ascii="Times New Roman" w:eastAsia="Times New Roman" w:hAnsi="Times New Roman" w:cs="Times New Roman"/>
          <w:sz w:val="24"/>
          <w:szCs w:val="24"/>
        </w:rPr>
        <w:t>Vendor demo:</w:t>
      </w:r>
    </w:p>
    <w:p w:rsidR="00CA0009" w:rsidRPr="00CA0009" w:rsidRDefault="00CA0009" w:rsidP="00CA000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Eyni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reportda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fərqli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user-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lər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fərqli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data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görməlidir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A0009" w:rsidRPr="00CA0009" w:rsidRDefault="00CA0009" w:rsidP="00CA0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0009">
        <w:rPr>
          <w:rFonts w:ascii="Times New Roman" w:eastAsia="Times New Roman" w:hAnsi="Times New Roman" w:cs="Times New Roman"/>
          <w:sz w:val="24"/>
          <w:szCs w:val="24"/>
        </w:rPr>
        <w:pict>
          <v:rect id="_x0000_i1034" style="width:0;height:1.5pt" o:hralign="center" o:hrstd="t" o:hr="t" fillcolor="#a0a0a0" stroked="f"/>
        </w:pict>
      </w:r>
    </w:p>
    <w:p w:rsidR="00CA0009" w:rsidRPr="00CA0009" w:rsidRDefault="00CA0009" w:rsidP="00CA000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CA000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10. </w:t>
      </w:r>
      <w:proofErr w:type="spellStart"/>
      <w:r w:rsidRPr="00CA0009">
        <w:rPr>
          <w:rFonts w:ascii="Times New Roman" w:eastAsia="Times New Roman" w:hAnsi="Times New Roman" w:cs="Times New Roman"/>
          <w:b/>
          <w:bCs/>
          <w:sz w:val="36"/>
          <w:szCs w:val="36"/>
        </w:rPr>
        <w:t>Performans</w:t>
      </w:r>
      <w:proofErr w:type="spellEnd"/>
      <w:r w:rsidRPr="00CA000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b/>
          <w:bCs/>
          <w:sz w:val="36"/>
          <w:szCs w:val="36"/>
        </w:rPr>
        <w:t>və</w:t>
      </w:r>
      <w:proofErr w:type="spellEnd"/>
      <w:r w:rsidRPr="00CA000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b/>
          <w:bCs/>
          <w:sz w:val="36"/>
          <w:szCs w:val="36"/>
        </w:rPr>
        <w:t>Yük</w:t>
      </w:r>
      <w:proofErr w:type="spellEnd"/>
      <w:r w:rsidRPr="00CA000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b/>
          <w:bCs/>
          <w:sz w:val="36"/>
          <w:szCs w:val="36"/>
        </w:rPr>
        <w:t>Tələbləri</w:t>
      </w:r>
      <w:proofErr w:type="spellEnd"/>
    </w:p>
    <w:p w:rsidR="00CA0009" w:rsidRPr="00CA0009" w:rsidRDefault="00CA0009" w:rsidP="00CA000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Sistem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minimum </w:t>
      </w:r>
      <w:r w:rsidRPr="00CA0009">
        <w:rPr>
          <w:rFonts w:ascii="Times New Roman" w:eastAsia="Times New Roman" w:hAnsi="Times New Roman" w:cs="Times New Roman"/>
          <w:b/>
          <w:bCs/>
          <w:sz w:val="24"/>
          <w:szCs w:val="24"/>
        </w:rPr>
        <w:t>20 concurrent user</w:t>
      </w:r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üçün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stabil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işləməlidir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A0009" w:rsidRPr="00CA0009" w:rsidRDefault="00CA0009" w:rsidP="00CA000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Gələcəkdə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əlavə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resurslar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hesabına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000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200 concurrent user-a </w:t>
      </w:r>
      <w:proofErr w:type="spellStart"/>
      <w:r w:rsidRPr="00CA0009">
        <w:rPr>
          <w:rFonts w:ascii="Times New Roman" w:eastAsia="Times New Roman" w:hAnsi="Times New Roman" w:cs="Times New Roman"/>
          <w:b/>
          <w:bCs/>
          <w:sz w:val="24"/>
          <w:szCs w:val="24"/>
        </w:rPr>
        <w:t>qədər</w:t>
      </w:r>
      <w:proofErr w:type="spellEnd"/>
      <w:r w:rsidRPr="00CA000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b/>
          <w:bCs/>
          <w:sz w:val="24"/>
          <w:szCs w:val="24"/>
        </w:rPr>
        <w:t>genişlənə</w:t>
      </w:r>
      <w:proofErr w:type="spellEnd"/>
      <w:r w:rsidRPr="00CA000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b/>
          <w:bCs/>
          <w:sz w:val="24"/>
          <w:szCs w:val="24"/>
        </w:rPr>
        <w:t>bilməlidir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A0009" w:rsidRPr="00CA0009" w:rsidRDefault="00CA0009" w:rsidP="00CA000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10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milyon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+ record dataset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üzərində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CA0009" w:rsidRPr="00CA0009" w:rsidRDefault="00CA0009" w:rsidP="00CA0009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Dashboard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açılma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müddəti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≤ 5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saniyə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A0009" w:rsidRPr="00CA0009" w:rsidRDefault="00CA0009" w:rsidP="00CA000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Sistem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aşağıdakıları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dəstəkləməlidir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CA0009" w:rsidRPr="00CA0009" w:rsidRDefault="00CA0009" w:rsidP="00CA0009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Cache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mexanizmləri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A0009" w:rsidRPr="00CA0009" w:rsidRDefault="00CA0009" w:rsidP="00CA0009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0009">
        <w:rPr>
          <w:rFonts w:ascii="Times New Roman" w:eastAsia="Times New Roman" w:hAnsi="Times New Roman" w:cs="Times New Roman"/>
          <w:sz w:val="24"/>
          <w:szCs w:val="24"/>
        </w:rPr>
        <w:t>In-memory processing (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üstünlükdür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</w:p>
    <w:p w:rsidR="00CA0009" w:rsidRPr="00CA0009" w:rsidRDefault="00CA0009" w:rsidP="00CA0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0009">
        <w:rPr>
          <w:rFonts w:ascii="Times New Roman" w:eastAsia="Times New Roman" w:hAnsi="Times New Roman" w:cs="Times New Roman"/>
          <w:sz w:val="24"/>
          <w:szCs w:val="24"/>
        </w:rPr>
        <w:pict>
          <v:rect id="_x0000_i1035" style="width:0;height:1.5pt" o:hralign="center" o:hrstd="t" o:hr="t" fillcolor="#a0a0a0" stroked="f"/>
        </w:pict>
      </w:r>
    </w:p>
    <w:p w:rsidR="00CA0009" w:rsidRPr="00CA0009" w:rsidRDefault="00CA0009" w:rsidP="00CA000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CA0009">
        <w:rPr>
          <w:rFonts w:ascii="Times New Roman" w:eastAsia="Times New Roman" w:hAnsi="Times New Roman" w:cs="Times New Roman"/>
          <w:b/>
          <w:bCs/>
          <w:sz w:val="36"/>
          <w:szCs w:val="36"/>
        </w:rPr>
        <w:lastRenderedPageBreak/>
        <w:t xml:space="preserve">11. API </w:t>
      </w:r>
      <w:proofErr w:type="spellStart"/>
      <w:r w:rsidRPr="00CA0009">
        <w:rPr>
          <w:rFonts w:ascii="Times New Roman" w:eastAsia="Times New Roman" w:hAnsi="Times New Roman" w:cs="Times New Roman"/>
          <w:b/>
          <w:bCs/>
          <w:sz w:val="36"/>
          <w:szCs w:val="36"/>
        </w:rPr>
        <w:t>və</w:t>
      </w:r>
      <w:proofErr w:type="spellEnd"/>
      <w:r w:rsidRPr="00CA000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b/>
          <w:bCs/>
          <w:sz w:val="36"/>
          <w:szCs w:val="36"/>
        </w:rPr>
        <w:t>İnteqrasiya</w:t>
      </w:r>
      <w:proofErr w:type="spellEnd"/>
    </w:p>
    <w:p w:rsidR="00CA0009" w:rsidRPr="00CA0009" w:rsidRDefault="00CA0009" w:rsidP="00CA0009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REST API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dəstəyi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A0009" w:rsidRPr="00CA0009" w:rsidRDefault="00CA0009" w:rsidP="00CA0009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Digər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sistemlərlə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inteqrasiya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imkanı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CA0009" w:rsidRPr="00CA0009" w:rsidRDefault="00CA0009" w:rsidP="00CA0009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Core Banking </w:t>
      </w:r>
    </w:p>
    <w:p w:rsidR="00CA0009" w:rsidRPr="00CA0009" w:rsidRDefault="00CA0009" w:rsidP="00CA0009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CRM </w:t>
      </w:r>
    </w:p>
    <w:p w:rsidR="00CA0009" w:rsidRPr="00CA0009" w:rsidRDefault="00CA0009" w:rsidP="00CA0009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Data Warehouse </w:t>
      </w:r>
    </w:p>
    <w:p w:rsidR="00CA0009" w:rsidRPr="00CA0009" w:rsidRDefault="00CA0009" w:rsidP="00CA0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0009">
        <w:rPr>
          <w:rFonts w:ascii="Times New Roman" w:eastAsia="Times New Roman" w:hAnsi="Times New Roman" w:cs="Times New Roman"/>
          <w:sz w:val="24"/>
          <w:szCs w:val="24"/>
        </w:rPr>
        <w:pict>
          <v:rect id="_x0000_i1036" style="width:0;height:1.5pt" o:hralign="center" o:hrstd="t" o:hr="t" fillcolor="#a0a0a0" stroked="f"/>
        </w:pict>
      </w:r>
    </w:p>
    <w:p w:rsidR="00CA0009" w:rsidRPr="00CA0009" w:rsidRDefault="00CA0009" w:rsidP="00CA000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CA000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12. </w:t>
      </w:r>
      <w:proofErr w:type="spellStart"/>
      <w:r w:rsidRPr="00CA0009">
        <w:rPr>
          <w:rFonts w:ascii="Times New Roman" w:eastAsia="Times New Roman" w:hAnsi="Times New Roman" w:cs="Times New Roman"/>
          <w:b/>
          <w:bCs/>
          <w:sz w:val="36"/>
          <w:szCs w:val="36"/>
        </w:rPr>
        <w:t>Lisenziyalaşdırma</w:t>
      </w:r>
      <w:proofErr w:type="spellEnd"/>
      <w:r w:rsidRPr="00CA000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b/>
          <w:bCs/>
          <w:sz w:val="36"/>
          <w:szCs w:val="36"/>
        </w:rPr>
        <w:t>və</w:t>
      </w:r>
      <w:proofErr w:type="spellEnd"/>
      <w:r w:rsidRPr="00CA000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b/>
          <w:bCs/>
          <w:sz w:val="36"/>
          <w:szCs w:val="36"/>
        </w:rPr>
        <w:t>Dəstək</w:t>
      </w:r>
      <w:proofErr w:type="spellEnd"/>
    </w:p>
    <w:p w:rsidR="00CA0009" w:rsidRPr="00CA0009" w:rsidRDefault="00CA0009" w:rsidP="00CA00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Vendor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aşağıdakıları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təqdim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etməlidir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A0009" w:rsidRPr="00CA0009" w:rsidRDefault="00CA0009" w:rsidP="00CA0009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Lisenziya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modeli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(user-based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və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ya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capacity-based) </w:t>
      </w:r>
    </w:p>
    <w:p w:rsidR="00CA0009" w:rsidRPr="00CA0009" w:rsidRDefault="00CA0009" w:rsidP="00CA0009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Texniki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dəstək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(SLA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ilə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</w:p>
    <w:p w:rsidR="00CA0009" w:rsidRPr="00CA0009" w:rsidRDefault="00CA0009" w:rsidP="00CA0009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Upgrade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və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maintenance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siyasəti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A0009" w:rsidRPr="00CA0009" w:rsidRDefault="00CA0009" w:rsidP="00CA0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0009">
        <w:rPr>
          <w:rFonts w:ascii="Times New Roman" w:eastAsia="Times New Roman" w:hAnsi="Times New Roman" w:cs="Times New Roman"/>
          <w:sz w:val="24"/>
          <w:szCs w:val="24"/>
        </w:rPr>
        <w:pict>
          <v:rect id="_x0000_i1037" style="width:0;height:1.5pt" o:hralign="center" o:hrstd="t" o:hr="t" fillcolor="#a0a0a0" stroked="f"/>
        </w:pict>
      </w:r>
    </w:p>
    <w:p w:rsidR="00CA0009" w:rsidRPr="00CA0009" w:rsidRDefault="00CA0009" w:rsidP="00CA000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CA000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13. Vendor </w:t>
      </w:r>
      <w:proofErr w:type="spellStart"/>
      <w:r w:rsidRPr="00CA0009">
        <w:rPr>
          <w:rFonts w:ascii="Times New Roman" w:eastAsia="Times New Roman" w:hAnsi="Times New Roman" w:cs="Times New Roman"/>
          <w:b/>
          <w:bCs/>
          <w:sz w:val="36"/>
          <w:szCs w:val="36"/>
        </w:rPr>
        <w:t>Tələbləri</w:t>
      </w:r>
      <w:proofErr w:type="spellEnd"/>
    </w:p>
    <w:p w:rsidR="00CA0009" w:rsidRPr="00CA0009" w:rsidRDefault="00CA0009" w:rsidP="00CA00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0009">
        <w:rPr>
          <w:rFonts w:ascii="Times New Roman" w:eastAsia="Times New Roman" w:hAnsi="Times New Roman" w:cs="Times New Roman"/>
          <w:sz w:val="24"/>
          <w:szCs w:val="24"/>
        </w:rPr>
        <w:t>Vendor:</w:t>
      </w:r>
    </w:p>
    <w:p w:rsidR="00CA0009" w:rsidRPr="00CA0009" w:rsidRDefault="00CA0009" w:rsidP="00CA0009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Bank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və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ya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maliyyə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sektorunda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təcrübəyə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malik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olmalıdır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A0009" w:rsidRPr="00CA0009" w:rsidRDefault="00CA0009" w:rsidP="00CA0009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Referens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layihələr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təqdim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etməlidir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A0009" w:rsidRPr="00CA0009" w:rsidRDefault="00CA0009" w:rsidP="00CA0009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Lokal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və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ya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regional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implementasiya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təcrübəsi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üstünlükdür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A0009" w:rsidRPr="00CA0009" w:rsidRDefault="00CA0009" w:rsidP="00CA0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0009">
        <w:rPr>
          <w:rFonts w:ascii="Times New Roman" w:eastAsia="Times New Roman" w:hAnsi="Times New Roman" w:cs="Times New Roman"/>
          <w:sz w:val="24"/>
          <w:szCs w:val="24"/>
        </w:rPr>
        <w:pict>
          <v:rect id="_x0000_i1038" style="width:0;height:1.5pt" o:hralign="center" o:hrstd="t" o:hr="t" fillcolor="#a0a0a0" stroked="f"/>
        </w:pict>
      </w:r>
    </w:p>
    <w:p w:rsidR="00CA0009" w:rsidRPr="00CA0009" w:rsidRDefault="00CA0009" w:rsidP="00CA000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CA0009">
        <w:rPr>
          <w:rFonts w:ascii="Times New Roman" w:eastAsia="Times New Roman" w:hAnsi="Times New Roman" w:cs="Times New Roman"/>
          <w:b/>
          <w:bCs/>
          <w:sz w:val="36"/>
          <w:szCs w:val="36"/>
        </w:rPr>
        <w:t>14. Proof of Concept (POC)</w:t>
      </w:r>
    </w:p>
    <w:p w:rsidR="00CA0009" w:rsidRPr="00CA0009" w:rsidRDefault="00CA0009" w:rsidP="00CA00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Shortlist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edilmiş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vendorlar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üçün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POC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mütləqdir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A0009" w:rsidRPr="00CA0009" w:rsidRDefault="00CA0009" w:rsidP="00CA00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POC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şərtləri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A0009" w:rsidRPr="00CA0009" w:rsidRDefault="00CA0009" w:rsidP="00CA0009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Bank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tərəfindən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verilmiş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dataset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istifadə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olunacaq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A0009" w:rsidRPr="00CA0009" w:rsidRDefault="00CA0009" w:rsidP="00CA0009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Müddət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: 5–10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iş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günü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A0009" w:rsidRPr="00CA0009" w:rsidRDefault="00CA0009" w:rsidP="00CA00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Test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ediləcək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A0009" w:rsidRPr="00CA0009" w:rsidRDefault="00CA0009" w:rsidP="00CA0009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Performans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A0009" w:rsidRPr="00CA0009" w:rsidRDefault="00CA0009" w:rsidP="00CA0009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Oracle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inteqrasiyası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A0009" w:rsidRPr="00CA0009" w:rsidRDefault="00CA0009" w:rsidP="00CA0009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Self-Service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imkanları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A0009" w:rsidRPr="00CA0009" w:rsidRDefault="00CA0009" w:rsidP="00CA0009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000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Row-Level Security </w:t>
      </w:r>
    </w:p>
    <w:p w:rsidR="00CA0009" w:rsidRPr="00CA0009" w:rsidRDefault="00CA0009" w:rsidP="00CA0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0009">
        <w:rPr>
          <w:rFonts w:ascii="Times New Roman" w:eastAsia="Times New Roman" w:hAnsi="Times New Roman" w:cs="Times New Roman"/>
          <w:sz w:val="24"/>
          <w:szCs w:val="24"/>
        </w:rPr>
        <w:pict>
          <v:rect id="_x0000_i1039" style="width:0;height:1.5pt" o:hralign="center" o:hrstd="t" o:hr="t" fillcolor="#a0a0a0" stroked="f"/>
        </w:pict>
      </w:r>
    </w:p>
    <w:p w:rsidR="00CA0009" w:rsidRPr="00CA0009" w:rsidRDefault="00CA0009" w:rsidP="00CA000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CA000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15. </w:t>
      </w:r>
      <w:proofErr w:type="spellStart"/>
      <w:r w:rsidRPr="00CA0009">
        <w:rPr>
          <w:rFonts w:ascii="Times New Roman" w:eastAsia="Times New Roman" w:hAnsi="Times New Roman" w:cs="Times New Roman"/>
          <w:b/>
          <w:bCs/>
          <w:sz w:val="36"/>
          <w:szCs w:val="36"/>
        </w:rPr>
        <w:t>Qiymətləndirmə</w:t>
      </w:r>
      <w:proofErr w:type="spellEnd"/>
      <w:r w:rsidRPr="00CA000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b/>
          <w:bCs/>
          <w:sz w:val="36"/>
          <w:szCs w:val="36"/>
        </w:rPr>
        <w:t>Kriteriyaları</w:t>
      </w:r>
      <w:proofErr w:type="spellEnd"/>
    </w:p>
    <w:p w:rsidR="00CA0009" w:rsidRPr="00CA0009" w:rsidRDefault="00CA0009" w:rsidP="00CA00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Tender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təklifləri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aşağıdakı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meyarlara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əsasən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qiymətləndiriləcək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A0009" w:rsidRPr="00CA0009" w:rsidRDefault="00CA0009" w:rsidP="00CA0009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Texniki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uyğunluq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– 40% </w:t>
      </w:r>
    </w:p>
    <w:p w:rsidR="00CA0009" w:rsidRPr="00CA0009" w:rsidRDefault="00CA0009" w:rsidP="00CA0009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Performans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və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arxitektura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– 20% </w:t>
      </w:r>
    </w:p>
    <w:p w:rsidR="00CA0009" w:rsidRPr="00CA0009" w:rsidRDefault="00CA0009" w:rsidP="00CA0009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Qiymət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– 20% </w:t>
      </w:r>
    </w:p>
    <w:p w:rsidR="00CA0009" w:rsidRPr="00CA0009" w:rsidRDefault="00CA0009" w:rsidP="00CA0009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Vendor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təcrübəsi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– 10% </w:t>
      </w:r>
    </w:p>
    <w:p w:rsidR="00CA0009" w:rsidRPr="00CA0009" w:rsidRDefault="00CA0009" w:rsidP="00CA0009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Dəstək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və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SLA – 10% </w:t>
      </w:r>
    </w:p>
    <w:p w:rsidR="00CA0009" w:rsidRPr="00CA0009" w:rsidRDefault="00CA0009" w:rsidP="00CA0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0009">
        <w:rPr>
          <w:rFonts w:ascii="Times New Roman" w:eastAsia="Times New Roman" w:hAnsi="Times New Roman" w:cs="Times New Roman"/>
          <w:sz w:val="24"/>
          <w:szCs w:val="24"/>
        </w:rPr>
        <w:pict>
          <v:rect id="_x0000_i1040" style="width:0;height:1.5pt" o:hralign="center" o:hrstd="t" o:hr="t" fillcolor="#a0a0a0" stroked="f"/>
        </w:pict>
      </w:r>
    </w:p>
    <w:p w:rsidR="00CA0009" w:rsidRPr="00CA0009" w:rsidRDefault="00CA0009" w:rsidP="00CA000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CA000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16. </w:t>
      </w:r>
      <w:proofErr w:type="spellStart"/>
      <w:r w:rsidRPr="00CA0009">
        <w:rPr>
          <w:rFonts w:ascii="Times New Roman" w:eastAsia="Times New Roman" w:hAnsi="Times New Roman" w:cs="Times New Roman"/>
          <w:b/>
          <w:bCs/>
          <w:sz w:val="36"/>
          <w:szCs w:val="36"/>
        </w:rPr>
        <w:t>Qeydlər</w:t>
      </w:r>
      <w:proofErr w:type="spellEnd"/>
    </w:p>
    <w:p w:rsidR="00CA0009" w:rsidRPr="00CA0009" w:rsidRDefault="00CA0009" w:rsidP="00CA0009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Cloud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əsaslı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həllər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regulator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tələblərinə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görə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qəbul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edilmir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A0009" w:rsidRPr="00CA0009" w:rsidRDefault="00CA0009" w:rsidP="00CA0009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Təklif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edilən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sistem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minimum 3–5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il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istifadə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üçün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uyğun</w:t>
      </w:r>
      <w:proofErr w:type="spellEnd"/>
      <w:r w:rsidRPr="00CA0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009">
        <w:rPr>
          <w:rFonts w:ascii="Times New Roman" w:eastAsia="Times New Roman" w:hAnsi="Times New Roman" w:cs="Times New Roman"/>
          <w:sz w:val="24"/>
          <w:szCs w:val="24"/>
        </w:rPr>
        <w:t>olmalıdır</w:t>
      </w:r>
      <w:proofErr w:type="spellEnd"/>
    </w:p>
    <w:p w:rsidR="00C53B06" w:rsidRDefault="00C53B06">
      <w:bookmarkStart w:id="0" w:name="_GoBack"/>
      <w:bookmarkEnd w:id="0"/>
    </w:p>
    <w:sectPr w:rsidR="00C53B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C0821"/>
    <w:multiLevelType w:val="multilevel"/>
    <w:tmpl w:val="1ECCB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402779"/>
    <w:multiLevelType w:val="multilevel"/>
    <w:tmpl w:val="0E8A3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585CF0"/>
    <w:multiLevelType w:val="multilevel"/>
    <w:tmpl w:val="3F843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6548E5"/>
    <w:multiLevelType w:val="multilevel"/>
    <w:tmpl w:val="5DE6B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35564A"/>
    <w:multiLevelType w:val="multilevel"/>
    <w:tmpl w:val="60029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E21883"/>
    <w:multiLevelType w:val="multilevel"/>
    <w:tmpl w:val="28965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937286"/>
    <w:multiLevelType w:val="multilevel"/>
    <w:tmpl w:val="BA084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083618"/>
    <w:multiLevelType w:val="multilevel"/>
    <w:tmpl w:val="CBBEE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6427B0"/>
    <w:multiLevelType w:val="multilevel"/>
    <w:tmpl w:val="77C68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9D72FEB"/>
    <w:multiLevelType w:val="multilevel"/>
    <w:tmpl w:val="FEE2B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E05460"/>
    <w:multiLevelType w:val="multilevel"/>
    <w:tmpl w:val="74AEC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6C137F"/>
    <w:multiLevelType w:val="multilevel"/>
    <w:tmpl w:val="6B88A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A136E4"/>
    <w:multiLevelType w:val="multilevel"/>
    <w:tmpl w:val="23FA8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7063B89"/>
    <w:multiLevelType w:val="multilevel"/>
    <w:tmpl w:val="90348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866045"/>
    <w:multiLevelType w:val="multilevel"/>
    <w:tmpl w:val="F12A9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1925908"/>
    <w:multiLevelType w:val="multilevel"/>
    <w:tmpl w:val="9258A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574662C"/>
    <w:multiLevelType w:val="multilevel"/>
    <w:tmpl w:val="C5863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5C15FB9"/>
    <w:multiLevelType w:val="multilevel"/>
    <w:tmpl w:val="00DC5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C183522"/>
    <w:multiLevelType w:val="multilevel"/>
    <w:tmpl w:val="39725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E1D64FE"/>
    <w:multiLevelType w:val="multilevel"/>
    <w:tmpl w:val="3D381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F8262EA"/>
    <w:multiLevelType w:val="multilevel"/>
    <w:tmpl w:val="EDCEA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FCF7198"/>
    <w:multiLevelType w:val="multilevel"/>
    <w:tmpl w:val="636A4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8"/>
  </w:num>
  <w:num w:numId="3">
    <w:abstractNumId w:val="1"/>
  </w:num>
  <w:num w:numId="4">
    <w:abstractNumId w:val="0"/>
  </w:num>
  <w:num w:numId="5">
    <w:abstractNumId w:val="16"/>
  </w:num>
  <w:num w:numId="6">
    <w:abstractNumId w:val="6"/>
  </w:num>
  <w:num w:numId="7">
    <w:abstractNumId w:val="15"/>
  </w:num>
  <w:num w:numId="8">
    <w:abstractNumId w:val="9"/>
  </w:num>
  <w:num w:numId="9">
    <w:abstractNumId w:val="2"/>
  </w:num>
  <w:num w:numId="10">
    <w:abstractNumId w:val="4"/>
  </w:num>
  <w:num w:numId="11">
    <w:abstractNumId w:val="11"/>
  </w:num>
  <w:num w:numId="12">
    <w:abstractNumId w:val="5"/>
  </w:num>
  <w:num w:numId="13">
    <w:abstractNumId w:val="7"/>
  </w:num>
  <w:num w:numId="14">
    <w:abstractNumId w:val="17"/>
  </w:num>
  <w:num w:numId="15">
    <w:abstractNumId w:val="3"/>
  </w:num>
  <w:num w:numId="16">
    <w:abstractNumId w:val="10"/>
  </w:num>
  <w:num w:numId="17">
    <w:abstractNumId w:val="14"/>
  </w:num>
  <w:num w:numId="18">
    <w:abstractNumId w:val="8"/>
  </w:num>
  <w:num w:numId="19">
    <w:abstractNumId w:val="20"/>
  </w:num>
  <w:num w:numId="20">
    <w:abstractNumId w:val="13"/>
  </w:num>
  <w:num w:numId="21">
    <w:abstractNumId w:val="19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009"/>
    <w:rsid w:val="00C53B06"/>
    <w:rsid w:val="00CA0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B93B673-C948-4B55-9181-1AC108941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A00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CA000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000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CA0009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A000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A00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hitespace-normal">
    <w:name w:val="whitespace-normal"/>
    <w:basedOn w:val="DefaultParagraphFont"/>
    <w:rsid w:val="00CA00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58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598</Words>
  <Characters>3414</Characters>
  <Application>Microsoft Office Word</Application>
  <DocSecurity>0</DocSecurity>
  <Lines>28</Lines>
  <Paragraphs>8</Paragraphs>
  <ScaleCrop>false</ScaleCrop>
  <Company/>
  <LinksUpToDate>false</LinksUpToDate>
  <CharactersWithSpaces>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 S. Safaraliyev</dc:creator>
  <cp:keywords/>
  <dc:description/>
  <cp:lastModifiedBy>Aga S. Safaraliyev</cp:lastModifiedBy>
  <cp:revision>1</cp:revision>
  <dcterms:created xsi:type="dcterms:W3CDTF">2026-04-01T08:42:00Z</dcterms:created>
  <dcterms:modified xsi:type="dcterms:W3CDTF">2026-04-01T08:42:00Z</dcterms:modified>
</cp:coreProperties>
</file>